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43" w:rsidRDefault="00B21C43" w:rsidP="00F9367C">
      <w:pPr>
        <w:jc w:val="center"/>
        <w:rPr>
          <w:rFonts w:ascii="Trebuchet MS" w:hAnsi="Trebuchet MS"/>
          <w:b/>
          <w:color w:val="1F497D"/>
          <w:sz w:val="22"/>
          <w:szCs w:val="22"/>
        </w:rPr>
      </w:pPr>
      <w:bookmarkStart w:id="0" w:name="_GoBack"/>
      <w:bookmarkEnd w:id="0"/>
    </w:p>
    <w:p w:rsidR="00B21C43" w:rsidRDefault="00B21C43" w:rsidP="00F9367C">
      <w:pPr>
        <w:jc w:val="center"/>
        <w:rPr>
          <w:rFonts w:ascii="Trebuchet MS" w:hAnsi="Trebuchet MS"/>
          <w:b/>
          <w:color w:val="1F497D"/>
          <w:sz w:val="22"/>
          <w:szCs w:val="22"/>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63.5pt;height:54.75pt;visibility:visible">
            <v:imagedata r:id="rId7" o:title=""/>
          </v:shape>
        </w:pict>
      </w:r>
    </w:p>
    <w:p w:rsidR="00B21C43" w:rsidRDefault="00B21C43" w:rsidP="00F9367C">
      <w:pPr>
        <w:jc w:val="center"/>
        <w:rPr>
          <w:rFonts w:ascii="Trebuchet MS" w:hAnsi="Trebuchet MS"/>
          <w:b/>
          <w:color w:val="1F497D"/>
          <w:sz w:val="22"/>
          <w:szCs w:val="22"/>
        </w:rPr>
      </w:pPr>
    </w:p>
    <w:p w:rsidR="00B21C43" w:rsidRDefault="00B21C43" w:rsidP="00F746F9">
      <w:pPr>
        <w:rPr>
          <w:rFonts w:ascii="Trebuchet MS" w:hAnsi="Trebuchet MS"/>
          <w:b/>
          <w:color w:val="1F497D"/>
          <w:sz w:val="22"/>
          <w:szCs w:val="22"/>
        </w:rPr>
      </w:pPr>
    </w:p>
    <w:p w:rsidR="00B21C43" w:rsidRDefault="00B21C43" w:rsidP="00F9367C">
      <w:pPr>
        <w:jc w:val="center"/>
        <w:rPr>
          <w:rFonts w:ascii="Trebuchet MS" w:hAnsi="Trebuchet MS"/>
          <w:b/>
          <w:color w:val="1F497D"/>
          <w:sz w:val="22"/>
          <w:szCs w:val="22"/>
        </w:rPr>
      </w:pPr>
    </w:p>
    <w:p w:rsidR="00B21C43" w:rsidRPr="00FB7B7F" w:rsidRDefault="00B21C43" w:rsidP="00F9367C">
      <w:pPr>
        <w:jc w:val="center"/>
        <w:rPr>
          <w:rFonts w:ascii="Trebuchet MS" w:hAnsi="Trebuchet MS"/>
          <w:b/>
          <w:color w:val="1F497D"/>
          <w:sz w:val="22"/>
          <w:szCs w:val="22"/>
        </w:rPr>
      </w:pPr>
      <w:r w:rsidRPr="00FB7B7F">
        <w:rPr>
          <w:rFonts w:ascii="Trebuchet MS" w:hAnsi="Trebuchet MS"/>
          <w:b/>
          <w:color w:val="1F497D"/>
          <w:sz w:val="22"/>
          <w:szCs w:val="22"/>
        </w:rPr>
        <w:t>DIREC</w:t>
      </w:r>
      <w:r>
        <w:rPr>
          <w:b/>
          <w:color w:val="1F497D"/>
          <w:sz w:val="22"/>
          <w:szCs w:val="22"/>
        </w:rPr>
        <w:t>Ț</w:t>
      </w:r>
      <w:r w:rsidRPr="00FB7B7F">
        <w:rPr>
          <w:rFonts w:ascii="Trebuchet MS" w:hAnsi="Trebuchet MS"/>
          <w:b/>
          <w:color w:val="1F497D"/>
          <w:sz w:val="22"/>
          <w:szCs w:val="22"/>
        </w:rPr>
        <w:t>IA DE S</w:t>
      </w:r>
      <w:r>
        <w:rPr>
          <w:b/>
          <w:color w:val="1F497D"/>
          <w:sz w:val="22"/>
          <w:szCs w:val="22"/>
        </w:rPr>
        <w:t>Ă</w:t>
      </w:r>
      <w:r w:rsidRPr="00FB7B7F">
        <w:rPr>
          <w:rFonts w:ascii="Trebuchet MS" w:hAnsi="Trebuchet MS"/>
          <w:b/>
          <w:color w:val="1F497D"/>
          <w:sz w:val="22"/>
          <w:szCs w:val="22"/>
        </w:rPr>
        <w:t>N</w:t>
      </w:r>
      <w:r>
        <w:rPr>
          <w:b/>
          <w:color w:val="1F497D"/>
          <w:sz w:val="22"/>
          <w:szCs w:val="22"/>
        </w:rPr>
        <w:t>Ă</w:t>
      </w:r>
      <w:r w:rsidRPr="00FB7B7F">
        <w:rPr>
          <w:rFonts w:ascii="Trebuchet MS" w:hAnsi="Trebuchet MS"/>
          <w:b/>
          <w:color w:val="1F497D"/>
          <w:sz w:val="22"/>
          <w:szCs w:val="22"/>
        </w:rPr>
        <w:t>TATE PUBLIC</w:t>
      </w:r>
      <w:r>
        <w:rPr>
          <w:b/>
          <w:color w:val="1F497D"/>
          <w:sz w:val="22"/>
          <w:szCs w:val="22"/>
        </w:rPr>
        <w:t>Ă</w:t>
      </w:r>
    </w:p>
    <w:p w:rsidR="00B21C43" w:rsidRDefault="00B21C43" w:rsidP="00F9367C">
      <w:pPr>
        <w:jc w:val="center"/>
        <w:rPr>
          <w:rFonts w:ascii="Trebuchet MS" w:hAnsi="Trebuchet MS"/>
          <w:b/>
          <w:color w:val="1F497D"/>
          <w:sz w:val="22"/>
          <w:szCs w:val="22"/>
        </w:rPr>
      </w:pPr>
    </w:p>
    <w:p w:rsidR="00B21C43" w:rsidRDefault="00B21C43" w:rsidP="00F9367C">
      <w:pPr>
        <w:pBdr>
          <w:bottom w:val="single" w:sz="12" w:space="1" w:color="auto"/>
        </w:pBdr>
        <w:jc w:val="center"/>
        <w:rPr>
          <w:b/>
          <w:sz w:val="32"/>
          <w:szCs w:val="32"/>
          <w:lang w:val="ro-RO"/>
        </w:rPr>
      </w:pPr>
      <w:smartTag w:uri="urn:schemas-microsoft-com:office:smarttags" w:element="place">
        <w:smartTag w:uri="urn:schemas-microsoft-com:office:smarttags" w:element="City">
          <w:r>
            <w:rPr>
              <w:rFonts w:ascii="Trebuchet MS" w:hAnsi="Trebuchet MS"/>
              <w:b/>
              <w:color w:val="1F497D"/>
              <w:sz w:val="22"/>
              <w:szCs w:val="22"/>
            </w:rPr>
            <w:t>BRĂILA</w:t>
          </w:r>
        </w:smartTag>
      </w:smartTag>
    </w:p>
    <w:p w:rsidR="00B21C43" w:rsidRPr="00C563DE" w:rsidRDefault="00B21C43" w:rsidP="00F9367C">
      <w:pPr>
        <w:pBdr>
          <w:bottom w:val="single" w:sz="12" w:space="1" w:color="auto"/>
        </w:pBdr>
        <w:jc w:val="center"/>
        <w:rPr>
          <w:b/>
          <w:sz w:val="32"/>
          <w:szCs w:val="32"/>
          <w:lang w:val="ro-RO"/>
        </w:rPr>
      </w:pPr>
      <w:r w:rsidRPr="00C563DE">
        <w:rPr>
          <w:b/>
          <w:sz w:val="32"/>
          <w:szCs w:val="32"/>
          <w:lang w:val="ro-RO"/>
        </w:rPr>
        <w:t>COMUNICAT DE PRESĂ</w:t>
      </w:r>
    </w:p>
    <w:p w:rsidR="00B21C43" w:rsidRDefault="00B21C43" w:rsidP="00F9367C">
      <w:pPr>
        <w:spacing w:line="360" w:lineRule="auto"/>
        <w:jc w:val="center"/>
        <w:rPr>
          <w:b/>
          <w:sz w:val="28"/>
          <w:szCs w:val="28"/>
          <w:lang w:val="ro-RO"/>
        </w:rPr>
      </w:pPr>
    </w:p>
    <w:p w:rsidR="00B21C43" w:rsidRPr="00CE1D8B" w:rsidRDefault="00B21C43" w:rsidP="00F9367C">
      <w:pPr>
        <w:spacing w:line="360" w:lineRule="auto"/>
        <w:jc w:val="center"/>
        <w:rPr>
          <w:b/>
          <w:color w:val="00B050"/>
          <w:sz w:val="32"/>
          <w:szCs w:val="32"/>
          <w:lang w:val="ro-RO"/>
        </w:rPr>
      </w:pPr>
      <w:r w:rsidRPr="00CE1D8B">
        <w:rPr>
          <w:b/>
          <w:bCs/>
          <w:color w:val="00B050"/>
          <w:sz w:val="32"/>
          <w:szCs w:val="32"/>
          <w:lang w:val="ro-RO"/>
        </w:rPr>
        <w:t>ZIUA NAŢIONALĂ A ALIMENTAŢIEI ŞI A COMBATERII RISIPEI ALIMENTARE</w:t>
      </w:r>
    </w:p>
    <w:p w:rsidR="00B21C43" w:rsidRDefault="00B21C43" w:rsidP="00F9367C">
      <w:pPr>
        <w:spacing w:line="360" w:lineRule="auto"/>
        <w:jc w:val="center"/>
        <w:rPr>
          <w:b/>
          <w:bCs/>
          <w:sz w:val="28"/>
          <w:szCs w:val="28"/>
          <w:lang w:val="ro-RO"/>
        </w:rPr>
      </w:pPr>
    </w:p>
    <w:p w:rsidR="00B21C43" w:rsidRDefault="00B21C43" w:rsidP="00F9367C">
      <w:pPr>
        <w:spacing w:line="360" w:lineRule="auto"/>
        <w:jc w:val="center"/>
        <w:rPr>
          <w:b/>
          <w:sz w:val="28"/>
          <w:szCs w:val="28"/>
          <w:lang w:val="ro-RO"/>
        </w:rPr>
      </w:pPr>
      <w:r w:rsidRPr="002B0B86">
        <w:rPr>
          <w:b/>
          <w:bCs/>
          <w:sz w:val="28"/>
          <w:szCs w:val="28"/>
          <w:lang w:val="ro-RO"/>
        </w:rPr>
        <w:t xml:space="preserve">16 octombrie </w:t>
      </w:r>
      <w:r w:rsidRPr="007E7D18">
        <w:rPr>
          <w:b/>
          <w:sz w:val="28"/>
          <w:szCs w:val="28"/>
          <w:lang w:val="ro-RO"/>
        </w:rPr>
        <w:t>201</w:t>
      </w:r>
      <w:r>
        <w:rPr>
          <w:b/>
          <w:sz w:val="28"/>
          <w:szCs w:val="28"/>
          <w:lang w:val="ro-RO"/>
        </w:rPr>
        <w:t>9</w:t>
      </w:r>
    </w:p>
    <w:p w:rsidR="00B21C43" w:rsidRPr="007E7D18" w:rsidRDefault="00B21C43" w:rsidP="00F9367C">
      <w:pPr>
        <w:spacing w:line="360" w:lineRule="auto"/>
        <w:jc w:val="center"/>
        <w:rPr>
          <w:b/>
          <w:sz w:val="16"/>
          <w:szCs w:val="16"/>
          <w:lang w:val="ro-RO"/>
        </w:rPr>
      </w:pPr>
    </w:p>
    <w:p w:rsidR="00B21C43" w:rsidRPr="007E7D18" w:rsidRDefault="00B21C43" w:rsidP="00F9367C">
      <w:pPr>
        <w:jc w:val="center"/>
        <w:rPr>
          <w:b/>
          <w:sz w:val="16"/>
          <w:szCs w:val="16"/>
          <w:lang w:val="ro-RO"/>
        </w:rPr>
      </w:pPr>
    </w:p>
    <w:p w:rsidR="00B21C43" w:rsidRPr="00CE1D8B" w:rsidRDefault="00B21C43" w:rsidP="00F9367C">
      <w:pPr>
        <w:jc w:val="center"/>
        <w:rPr>
          <w:sz w:val="22"/>
          <w:szCs w:val="22"/>
          <w:lang w:val="ro-RO"/>
        </w:rPr>
      </w:pPr>
    </w:p>
    <w:p w:rsidR="00B21C43" w:rsidRPr="00CE1D8B" w:rsidRDefault="00B21C43" w:rsidP="002B0B86">
      <w:pPr>
        <w:spacing w:line="360" w:lineRule="auto"/>
        <w:ind w:firstLine="720"/>
        <w:jc w:val="both"/>
        <w:rPr>
          <w:sz w:val="22"/>
          <w:szCs w:val="22"/>
          <w:lang w:val="ro-RO"/>
        </w:rPr>
      </w:pPr>
      <w:r w:rsidRPr="00CE1D8B">
        <w:rPr>
          <w:sz w:val="22"/>
          <w:szCs w:val="22"/>
          <w:lang w:val="ro-RO"/>
        </w:rPr>
        <w:t xml:space="preserve">La data de </w:t>
      </w:r>
      <w:r w:rsidRPr="00CE1D8B">
        <w:rPr>
          <w:b/>
          <w:bCs/>
          <w:sz w:val="22"/>
          <w:szCs w:val="22"/>
          <w:lang w:val="ro-RO"/>
        </w:rPr>
        <w:t xml:space="preserve">16 octombrie </w:t>
      </w:r>
      <w:r w:rsidRPr="00CE1D8B">
        <w:rPr>
          <w:b/>
          <w:sz w:val="22"/>
          <w:szCs w:val="22"/>
          <w:lang w:val="ro-RO"/>
        </w:rPr>
        <w:t>2019</w:t>
      </w:r>
      <w:r w:rsidRPr="00CE1D8B">
        <w:rPr>
          <w:sz w:val="22"/>
          <w:szCs w:val="22"/>
          <w:lang w:val="ro-RO"/>
        </w:rPr>
        <w:t xml:space="preserve"> va fi celebrată </w:t>
      </w:r>
      <w:r w:rsidRPr="00CE1D8B">
        <w:rPr>
          <w:b/>
          <w:bCs/>
          <w:color w:val="00B050"/>
          <w:sz w:val="22"/>
          <w:szCs w:val="22"/>
          <w:lang w:val="ro-RO"/>
        </w:rPr>
        <w:t>ZIUA NAŢIONALĂ A ALIMENTAŢIEI ŞI A COMBATERII RISIPEI ALIMENTARE</w:t>
      </w:r>
      <w:r w:rsidRPr="00CE1D8B">
        <w:rPr>
          <w:b/>
          <w:bCs/>
          <w:color w:val="76923C"/>
          <w:sz w:val="22"/>
          <w:szCs w:val="22"/>
          <w:lang w:val="ro-RO"/>
        </w:rPr>
        <w:t xml:space="preserve">. </w:t>
      </w:r>
      <w:r w:rsidRPr="00CE1D8B">
        <w:rPr>
          <w:b/>
          <w:bCs/>
          <w:sz w:val="22"/>
          <w:szCs w:val="22"/>
          <w:lang w:val="ro-RO"/>
        </w:rPr>
        <w:t xml:space="preserve"> </w:t>
      </w:r>
      <w:r w:rsidRPr="00CE1D8B">
        <w:rPr>
          <w:bCs/>
          <w:sz w:val="22"/>
          <w:szCs w:val="22"/>
          <w:lang w:val="ro-RO"/>
        </w:rPr>
        <w:t>A</w:t>
      </w:r>
      <w:r w:rsidRPr="00CE1D8B">
        <w:rPr>
          <w:color w:val="000000"/>
          <w:sz w:val="22"/>
          <w:szCs w:val="22"/>
          <w:shd w:val="clear" w:color="auto" w:fill="FFFFFF"/>
          <w:lang w:val="ro-RO"/>
        </w:rPr>
        <w:t>limentaţia este o nevoie fundamentală a omului şi o condiţie necesară supravieţuirii şi prosperităţii fiinţei umane</w:t>
      </w:r>
      <w:r w:rsidRPr="00CE1D8B">
        <w:rPr>
          <w:color w:val="000000"/>
          <w:sz w:val="22"/>
          <w:szCs w:val="22"/>
          <w:lang w:val="ro-RO"/>
        </w:rPr>
        <w:t xml:space="preserve"> iar cu această ocazie atragem atenţia întregii societăţi asupra problemei siguranței și a risipei  alimentare. </w:t>
      </w:r>
    </w:p>
    <w:p w:rsidR="00B21C43" w:rsidRPr="00472852" w:rsidRDefault="00B21C43" w:rsidP="00F9367C">
      <w:pPr>
        <w:spacing w:line="360" w:lineRule="auto"/>
        <w:jc w:val="both"/>
        <w:rPr>
          <w:sz w:val="22"/>
          <w:szCs w:val="22"/>
          <w:lang w:val="ro-RO"/>
        </w:rPr>
      </w:pPr>
      <w:r w:rsidRPr="00CE1D8B">
        <w:rPr>
          <w:sz w:val="22"/>
          <w:szCs w:val="22"/>
          <w:lang w:val="ro-RO"/>
        </w:rPr>
        <w:tab/>
        <w:t xml:space="preserve">În </w:t>
      </w:r>
      <w:r w:rsidRPr="00CE1D8B">
        <w:rPr>
          <w:b/>
          <w:sz w:val="22"/>
          <w:szCs w:val="22"/>
          <w:lang w:val="ro-RO"/>
        </w:rPr>
        <w:t>16 octombrie 2019</w:t>
      </w:r>
      <w:r>
        <w:rPr>
          <w:sz w:val="22"/>
          <w:szCs w:val="22"/>
          <w:lang w:val="ro-RO"/>
        </w:rPr>
        <w:t xml:space="preserve">  DSP Braila  organizează</w:t>
      </w:r>
      <w:r w:rsidRPr="00CE1D8B">
        <w:rPr>
          <w:sz w:val="22"/>
          <w:szCs w:val="22"/>
          <w:lang w:val="ro-RO"/>
        </w:rPr>
        <w:t xml:space="preserve"> campania de celebrare a zilei naționale a alimentației și a combaterii risipei alimentare în cadrul subprogramului de promovare a unui stil de viaţă sănătos al Ministerului Sănătăţii. </w:t>
      </w:r>
      <w:r w:rsidRPr="00CE1D8B">
        <w:rPr>
          <w:sz w:val="22"/>
          <w:szCs w:val="22"/>
          <w:lang w:val="ro-RO"/>
        </w:rPr>
        <w:tab/>
      </w:r>
    </w:p>
    <w:p w:rsidR="00B21C43" w:rsidRPr="00CE1D8B" w:rsidRDefault="00B21C43" w:rsidP="00F61950">
      <w:pPr>
        <w:spacing w:line="360" w:lineRule="auto"/>
        <w:ind w:firstLine="720"/>
        <w:jc w:val="both"/>
        <w:rPr>
          <w:sz w:val="22"/>
          <w:szCs w:val="22"/>
          <w:lang w:val="ro-RO"/>
        </w:rPr>
      </w:pPr>
      <w:r w:rsidRPr="00CE1D8B">
        <w:rPr>
          <w:b/>
          <w:sz w:val="22"/>
          <w:szCs w:val="22"/>
          <w:lang w:val="ro-RO"/>
        </w:rPr>
        <w:t>Risipa de alimente</w:t>
      </w:r>
      <w:r w:rsidRPr="00CE1D8B">
        <w:rPr>
          <w:sz w:val="22"/>
          <w:szCs w:val="22"/>
          <w:lang w:val="ro-RO"/>
        </w:rPr>
        <w:t xml:space="preserve"> este o problemă mondială care a căpătat o importanță din ce în ce mai mare pe agenda publică și politică din ultimii ani. Importanța acestui subiect va continua să crească, în special având în vedere nevoia de a hrăni o populație mondială aflată în creștere.</w:t>
      </w:r>
    </w:p>
    <w:p w:rsidR="00B21C43" w:rsidRPr="007D6151" w:rsidRDefault="00B21C43" w:rsidP="00F61950">
      <w:pPr>
        <w:spacing w:line="360" w:lineRule="auto"/>
        <w:jc w:val="both"/>
        <w:rPr>
          <w:sz w:val="22"/>
          <w:szCs w:val="22"/>
          <w:lang w:val="it-IT"/>
        </w:rPr>
      </w:pPr>
      <w:r w:rsidRPr="00CE1D8B">
        <w:rPr>
          <w:sz w:val="22"/>
          <w:szCs w:val="22"/>
          <w:lang w:val="ro-RO"/>
        </w:rPr>
        <w:t xml:space="preserve"> </w:t>
      </w:r>
      <w:r>
        <w:rPr>
          <w:sz w:val="22"/>
          <w:szCs w:val="22"/>
          <w:lang w:val="ro-RO"/>
        </w:rPr>
        <w:tab/>
      </w:r>
      <w:r w:rsidRPr="00CE1D8B">
        <w:rPr>
          <w:sz w:val="22"/>
          <w:szCs w:val="22"/>
          <w:lang w:val="ro-RO"/>
        </w:rPr>
        <w:t xml:space="preserve">Asigurarea </w:t>
      </w:r>
      <w:r w:rsidRPr="00CE1D8B">
        <w:rPr>
          <w:b/>
          <w:sz w:val="22"/>
          <w:szCs w:val="22"/>
          <w:lang w:val="ro-RO"/>
        </w:rPr>
        <w:t>securității alimentare</w:t>
      </w:r>
      <w:r w:rsidRPr="00CE1D8B">
        <w:rPr>
          <w:sz w:val="22"/>
          <w:szCs w:val="22"/>
          <w:lang w:val="ro-RO"/>
        </w:rPr>
        <w:t xml:space="preserve"> a populației, este obligația fiecărui stat. Problema securității alimentare, a acces</w:t>
      </w:r>
      <w:r>
        <w:rPr>
          <w:sz w:val="22"/>
          <w:szCs w:val="22"/>
          <w:lang w:val="ro-RO"/>
        </w:rPr>
        <w:t>ului populației la produse agro</w:t>
      </w:r>
      <w:r w:rsidRPr="00CE1D8B">
        <w:rPr>
          <w:sz w:val="22"/>
          <w:szCs w:val="22"/>
          <w:lang w:val="ro-RO"/>
        </w:rPr>
        <w:t>alimentare de bază și de calitate corespunzătoare, constituie o preocupare majoră cu care se confruntă, într-o măsură mai mare sau mai mică, toate statele lumii, dar în primul rând cele subdezvoltate sau în curs de dezvoltare. Asigurarea securității alimentare pentru toți indivizii, contribuie la liniștea socială, la stabilitate și prosperitate</w:t>
      </w:r>
      <w:r>
        <w:rPr>
          <w:sz w:val="22"/>
          <w:szCs w:val="22"/>
          <w:lang w:val="ro-RO"/>
        </w:rPr>
        <w:t>.</w:t>
      </w:r>
    </w:p>
    <w:p w:rsidR="00B21C43" w:rsidRPr="00CE1D8B" w:rsidRDefault="00B21C43" w:rsidP="00F746F9">
      <w:pPr>
        <w:spacing w:line="360" w:lineRule="auto"/>
        <w:jc w:val="both"/>
        <w:rPr>
          <w:sz w:val="22"/>
          <w:szCs w:val="22"/>
          <w:lang w:val="it-IT"/>
        </w:rPr>
      </w:pPr>
    </w:p>
    <w:p w:rsidR="00B21C43" w:rsidRDefault="00B21C43" w:rsidP="00CE1D8B">
      <w:pPr>
        <w:pStyle w:val="NormalWeb"/>
        <w:spacing w:before="0" w:beforeAutospacing="0" w:after="120" w:afterAutospacing="0" w:line="360" w:lineRule="auto"/>
        <w:ind w:left="547" w:hanging="547"/>
        <w:jc w:val="center"/>
        <w:rPr>
          <w:color w:val="000000"/>
          <w:kern w:val="24"/>
          <w:sz w:val="22"/>
          <w:szCs w:val="22"/>
          <w:lang w:val="ro-RO"/>
        </w:rPr>
      </w:pPr>
      <w:r w:rsidRPr="00CE1D8B">
        <w:rPr>
          <w:sz w:val="22"/>
          <w:szCs w:val="22"/>
          <w:u w:val="single"/>
          <w:lang w:val="it-IT"/>
        </w:rPr>
        <w:t xml:space="preserve">   Scopul campaniei</w:t>
      </w:r>
      <w:r w:rsidRPr="00CE1D8B">
        <w:rPr>
          <w:sz w:val="22"/>
          <w:szCs w:val="22"/>
          <w:lang w:val="it-IT"/>
        </w:rPr>
        <w:t>:</w:t>
      </w:r>
      <w:r w:rsidRPr="00CE1D8B">
        <w:rPr>
          <w:b/>
          <w:bCs/>
          <w:color w:val="EAEAEA"/>
          <w:sz w:val="22"/>
          <w:szCs w:val="22"/>
          <w:lang w:val="ro-RO"/>
        </w:rPr>
        <w:t xml:space="preserve"> </w:t>
      </w:r>
      <w:r w:rsidRPr="00CE1D8B">
        <w:rPr>
          <w:color w:val="000000"/>
          <w:kern w:val="24"/>
          <w:sz w:val="22"/>
          <w:szCs w:val="22"/>
          <w:lang w:val="ro-RO"/>
        </w:rPr>
        <w:t xml:space="preserve">este o inițiativã de </w:t>
      </w:r>
      <w:r>
        <w:rPr>
          <w:color w:val="000000"/>
          <w:kern w:val="24"/>
          <w:sz w:val="22"/>
          <w:szCs w:val="22"/>
          <w:lang w:val="ro-RO"/>
        </w:rPr>
        <w:t xml:space="preserve">informare și de conștientizare </w:t>
      </w:r>
      <w:r w:rsidRPr="00CE1D8B">
        <w:rPr>
          <w:color w:val="000000"/>
          <w:kern w:val="24"/>
          <w:sz w:val="22"/>
          <w:szCs w:val="22"/>
          <w:lang w:val="ro-RO"/>
        </w:rPr>
        <w:t>a publicului larg privind problema</w:t>
      </w:r>
      <w:r w:rsidRPr="007D6151">
        <w:rPr>
          <w:color w:val="000000"/>
          <w:kern w:val="24"/>
          <w:sz w:val="22"/>
          <w:szCs w:val="22"/>
          <w:lang w:val="it-IT"/>
        </w:rPr>
        <w:t xml:space="preserve"> siguranței </w:t>
      </w:r>
      <w:r>
        <w:rPr>
          <w:color w:val="000000"/>
          <w:kern w:val="24"/>
          <w:sz w:val="22"/>
          <w:szCs w:val="22"/>
          <w:lang w:val="ro-RO"/>
        </w:rPr>
        <w:t xml:space="preserve"> și</w:t>
      </w:r>
    </w:p>
    <w:p w:rsidR="00B21C43" w:rsidRPr="00CE1D8B" w:rsidRDefault="00B21C43" w:rsidP="00892347">
      <w:pPr>
        <w:pStyle w:val="NormalWeb"/>
        <w:spacing w:before="0" w:beforeAutospacing="0" w:after="120" w:afterAutospacing="0" w:line="360" w:lineRule="auto"/>
        <w:ind w:left="547" w:hanging="547"/>
        <w:rPr>
          <w:color w:val="000000"/>
          <w:kern w:val="24"/>
          <w:sz w:val="22"/>
          <w:szCs w:val="22"/>
          <w:lang w:val="ro-RO"/>
        </w:rPr>
      </w:pPr>
      <w:r w:rsidRPr="00CE1D8B">
        <w:rPr>
          <w:color w:val="000000"/>
          <w:kern w:val="24"/>
          <w:sz w:val="22"/>
          <w:szCs w:val="22"/>
          <w:lang w:val="ro-RO"/>
        </w:rPr>
        <w:t xml:space="preserve">a risipei alimentare la noi în </w:t>
      </w:r>
      <w:r>
        <w:rPr>
          <w:color w:val="000000"/>
          <w:kern w:val="24"/>
          <w:sz w:val="22"/>
          <w:szCs w:val="22"/>
          <w:lang w:val="ro-RO"/>
        </w:rPr>
        <w:t>ț</w:t>
      </w:r>
      <w:r w:rsidRPr="00CE1D8B">
        <w:rPr>
          <w:color w:val="000000"/>
          <w:kern w:val="24"/>
          <w:sz w:val="22"/>
          <w:szCs w:val="22"/>
          <w:lang w:val="ro-RO"/>
        </w:rPr>
        <w:t>arã.</w:t>
      </w:r>
    </w:p>
    <w:p w:rsidR="00B21C43" w:rsidRPr="007D6151" w:rsidRDefault="00B21C43" w:rsidP="00BC4C3F">
      <w:pPr>
        <w:pStyle w:val="NormalWeb"/>
        <w:spacing w:before="0" w:beforeAutospacing="0" w:after="120" w:afterAutospacing="0" w:line="360" w:lineRule="auto"/>
        <w:ind w:left="547" w:hanging="547"/>
        <w:rPr>
          <w:sz w:val="22"/>
          <w:szCs w:val="22"/>
          <w:lang w:val="pt-BR"/>
        </w:rPr>
      </w:pPr>
      <w:r w:rsidRPr="00CE1D8B">
        <w:rPr>
          <w:sz w:val="22"/>
          <w:szCs w:val="22"/>
          <w:lang w:val="it-IT"/>
        </w:rPr>
        <w:t xml:space="preserve"> </w:t>
      </w:r>
      <w:r w:rsidRPr="00CE1D8B">
        <w:rPr>
          <w:sz w:val="22"/>
          <w:szCs w:val="22"/>
          <w:u w:val="single"/>
          <w:lang w:val="ro-RO"/>
        </w:rPr>
        <w:t xml:space="preserve">Sloganul </w:t>
      </w:r>
      <w:r w:rsidRPr="00CE1D8B">
        <w:rPr>
          <w:sz w:val="22"/>
          <w:szCs w:val="22"/>
          <w:u w:val="single"/>
          <w:lang w:val="it-IT"/>
        </w:rPr>
        <w:t>campaniei</w:t>
      </w:r>
      <w:r w:rsidRPr="00CE1D8B">
        <w:rPr>
          <w:sz w:val="22"/>
          <w:szCs w:val="22"/>
          <w:lang w:val="it-IT"/>
        </w:rPr>
        <w:t xml:space="preserve">: </w:t>
      </w:r>
      <w:r w:rsidRPr="007D6151">
        <w:rPr>
          <w:b/>
          <w:bCs/>
          <w:color w:val="00B050"/>
          <w:kern w:val="24"/>
          <w:sz w:val="22"/>
          <w:szCs w:val="22"/>
          <w:lang w:val="it-IT"/>
        </w:rPr>
        <w:t>Opri</w:t>
      </w:r>
      <w:r w:rsidRPr="00CE1D8B">
        <w:rPr>
          <w:b/>
          <w:bCs/>
          <w:color w:val="00B050"/>
          <w:kern w:val="24"/>
          <w:sz w:val="22"/>
          <w:szCs w:val="22"/>
          <w:lang w:val="ro-RO"/>
        </w:rPr>
        <w:t>ți risipa alimentarã! Împreunã sã  pãstrãm planeta verde!</w:t>
      </w:r>
    </w:p>
    <w:p w:rsidR="00B21C43" w:rsidRPr="007D6151" w:rsidRDefault="00B21C43" w:rsidP="00CE1D8B">
      <w:pPr>
        <w:spacing w:line="360" w:lineRule="auto"/>
        <w:jc w:val="both"/>
        <w:rPr>
          <w:bCs/>
          <w:sz w:val="22"/>
          <w:szCs w:val="22"/>
          <w:lang w:val="pt-BR"/>
        </w:rPr>
      </w:pPr>
      <w:r w:rsidRPr="00CE1D8B">
        <w:rPr>
          <w:sz w:val="22"/>
          <w:szCs w:val="22"/>
          <w:u w:val="single"/>
          <w:lang w:val="ro-RO"/>
        </w:rPr>
        <w:t>Obiectivele</w:t>
      </w:r>
      <w:r w:rsidRPr="00CE1D8B">
        <w:rPr>
          <w:sz w:val="22"/>
          <w:szCs w:val="22"/>
          <w:lang w:val="ro-RO"/>
        </w:rPr>
        <w:t xml:space="preserve"> principale ale campaniei sunt: c</w:t>
      </w:r>
      <w:r w:rsidRPr="00CE1D8B">
        <w:rPr>
          <w:bCs/>
          <w:sz w:val="22"/>
          <w:szCs w:val="22"/>
          <w:lang w:val="ro-RO"/>
        </w:rPr>
        <w:t>reşterea rolului şi a gradului de informare şi implicare a societăţii civile şi a publicului larg în realizarea şi implementarea politicilor publice în domeniul reducerii risipei de hrană din România și asigurarea siguranței alimentelor; promovarea pe agenda guvernamentală şi parlamentară a măsurilor privind reducerea risipei de alimente în România; conştientizarea decidenţilor politici asupra necesităţii aplicării urgente a Legii 217/2016 privind diminuarea risipei alimentare şi a normelor de aplicare ale acesteia.</w:t>
      </w:r>
    </w:p>
    <w:p w:rsidR="00B21C43" w:rsidRDefault="00B21C43" w:rsidP="00F746F9">
      <w:pPr>
        <w:spacing w:line="360" w:lineRule="auto"/>
        <w:ind w:left="360" w:firstLine="360"/>
        <w:jc w:val="both"/>
        <w:rPr>
          <w:b/>
          <w:bCs/>
          <w:sz w:val="22"/>
          <w:szCs w:val="22"/>
          <w:lang w:val="ro-RO"/>
        </w:rPr>
      </w:pPr>
    </w:p>
    <w:p w:rsidR="00B21C43" w:rsidRDefault="00B21C43" w:rsidP="00F746F9">
      <w:pPr>
        <w:spacing w:line="360" w:lineRule="auto"/>
        <w:ind w:left="360" w:firstLine="360"/>
        <w:jc w:val="both"/>
        <w:rPr>
          <w:b/>
          <w:bCs/>
          <w:sz w:val="22"/>
          <w:szCs w:val="22"/>
          <w:lang w:val="ro-RO"/>
        </w:rPr>
      </w:pPr>
      <w:r>
        <w:rPr>
          <w:b/>
          <w:bCs/>
          <w:sz w:val="22"/>
          <w:szCs w:val="22"/>
          <w:lang w:val="ro-RO"/>
        </w:rPr>
        <w:t>MESAJE CHEIE</w:t>
      </w:r>
      <w:r w:rsidRPr="00CE1D8B">
        <w:rPr>
          <w:b/>
          <w:bCs/>
          <w:sz w:val="22"/>
          <w:szCs w:val="22"/>
          <w:lang w:val="ro-RO"/>
        </w:rPr>
        <w:t>:</w:t>
      </w:r>
    </w:p>
    <w:p w:rsidR="00B21C43" w:rsidRPr="007D6151" w:rsidRDefault="00B21C43" w:rsidP="00CE1D8B">
      <w:pPr>
        <w:suppressAutoHyphens w:val="0"/>
        <w:spacing w:after="120"/>
        <w:ind w:left="547" w:hanging="547"/>
        <w:rPr>
          <w:sz w:val="22"/>
          <w:szCs w:val="22"/>
          <w:lang w:val="ro-RO" w:eastAsia="en-US"/>
        </w:rPr>
      </w:pPr>
      <w:r w:rsidRPr="00CE1D8B">
        <w:rPr>
          <w:color w:val="000000"/>
          <w:kern w:val="24"/>
          <w:sz w:val="22"/>
          <w:szCs w:val="22"/>
          <w:lang w:val="ro-RO" w:eastAsia="en-US"/>
        </w:rPr>
        <w:t>Împreunã sã pãstrãm planeta verde!</w:t>
      </w:r>
    </w:p>
    <w:p w:rsidR="00B21C43" w:rsidRPr="007D6151" w:rsidRDefault="00B21C43" w:rsidP="00CE1D8B">
      <w:pPr>
        <w:suppressAutoHyphens w:val="0"/>
        <w:spacing w:after="120"/>
        <w:ind w:left="547" w:hanging="547"/>
        <w:rPr>
          <w:sz w:val="22"/>
          <w:szCs w:val="22"/>
          <w:lang w:val="ro-RO" w:eastAsia="en-US"/>
        </w:rPr>
      </w:pPr>
      <w:r w:rsidRPr="00CE1D8B">
        <w:rPr>
          <w:color w:val="000000"/>
          <w:kern w:val="24"/>
          <w:sz w:val="22"/>
          <w:szCs w:val="22"/>
          <w:lang w:val="ro-RO" w:eastAsia="en-US"/>
        </w:rPr>
        <w:t>Lupta contra risipei alimentare este o  urgen</w:t>
      </w:r>
      <w:r>
        <w:rPr>
          <w:color w:val="000000"/>
          <w:kern w:val="24"/>
          <w:sz w:val="22"/>
          <w:szCs w:val="22"/>
          <w:lang w:val="ro-RO" w:eastAsia="en-US"/>
        </w:rPr>
        <w:t>ț</w:t>
      </w:r>
      <w:r w:rsidRPr="00CE1D8B">
        <w:rPr>
          <w:color w:val="000000"/>
          <w:kern w:val="24"/>
          <w:sz w:val="22"/>
          <w:szCs w:val="22"/>
          <w:lang w:val="ro-RO" w:eastAsia="en-US"/>
        </w:rPr>
        <w:t>ã mondialã.</w:t>
      </w:r>
    </w:p>
    <w:p w:rsidR="00B21C43" w:rsidRPr="007D6151" w:rsidRDefault="00B21C43" w:rsidP="00CE1D8B">
      <w:pPr>
        <w:suppressAutoHyphens w:val="0"/>
        <w:spacing w:after="120"/>
        <w:ind w:left="720" w:hanging="720"/>
        <w:rPr>
          <w:sz w:val="22"/>
          <w:szCs w:val="22"/>
          <w:lang w:val="ro-RO" w:eastAsia="en-US"/>
        </w:rPr>
      </w:pPr>
      <w:r w:rsidRPr="00CE1D8B">
        <w:rPr>
          <w:color w:val="000000"/>
          <w:kern w:val="24"/>
          <w:sz w:val="22"/>
          <w:szCs w:val="22"/>
          <w:lang w:val="ro-RO" w:eastAsia="en-US"/>
        </w:rPr>
        <w:t>Cumpãrând cu chibzuin</w:t>
      </w:r>
      <w:r>
        <w:rPr>
          <w:color w:val="000000"/>
          <w:kern w:val="24"/>
          <w:sz w:val="22"/>
          <w:szCs w:val="22"/>
          <w:lang w:val="ro-RO" w:eastAsia="en-US"/>
        </w:rPr>
        <w:t>ț</w:t>
      </w:r>
      <w:r w:rsidRPr="00CE1D8B">
        <w:rPr>
          <w:color w:val="000000"/>
          <w:kern w:val="24"/>
          <w:sz w:val="22"/>
          <w:szCs w:val="22"/>
          <w:lang w:val="ro-RO" w:eastAsia="en-US"/>
        </w:rPr>
        <w:t>ã, salvãm planeta.</w:t>
      </w:r>
    </w:p>
    <w:p w:rsidR="00B21C43" w:rsidRPr="007D6151" w:rsidRDefault="00B21C43" w:rsidP="00CE1D8B">
      <w:pPr>
        <w:suppressAutoHyphens w:val="0"/>
        <w:spacing w:after="120"/>
        <w:ind w:left="720" w:hanging="720"/>
        <w:rPr>
          <w:sz w:val="22"/>
          <w:szCs w:val="22"/>
          <w:lang w:val="ro-RO" w:eastAsia="en-US"/>
        </w:rPr>
      </w:pPr>
      <w:r w:rsidRPr="00CE1D8B">
        <w:rPr>
          <w:color w:val="000000"/>
          <w:kern w:val="24"/>
          <w:sz w:val="22"/>
          <w:szCs w:val="22"/>
          <w:lang w:val="ro-RO" w:eastAsia="en-US"/>
        </w:rPr>
        <w:t>Donați ce nu consuma</w:t>
      </w:r>
      <w:r>
        <w:rPr>
          <w:color w:val="000000"/>
          <w:kern w:val="24"/>
          <w:sz w:val="22"/>
          <w:szCs w:val="22"/>
          <w:lang w:val="ro-RO" w:eastAsia="en-US"/>
        </w:rPr>
        <w:t>ț</w:t>
      </w:r>
      <w:r w:rsidRPr="00CE1D8B">
        <w:rPr>
          <w:color w:val="000000"/>
          <w:kern w:val="24"/>
          <w:sz w:val="22"/>
          <w:szCs w:val="22"/>
          <w:lang w:val="ro-RO" w:eastAsia="en-US"/>
        </w:rPr>
        <w:t>i</w:t>
      </w:r>
      <w:r w:rsidRPr="007D6151">
        <w:rPr>
          <w:color w:val="000000"/>
          <w:kern w:val="24"/>
          <w:sz w:val="22"/>
          <w:szCs w:val="22"/>
          <w:lang w:val="ro-RO" w:eastAsia="en-US"/>
        </w:rPr>
        <w:t>!</w:t>
      </w:r>
    </w:p>
    <w:p w:rsidR="00B21C43" w:rsidRPr="007D6151" w:rsidRDefault="00B21C43" w:rsidP="00CE1D8B">
      <w:pPr>
        <w:suppressAutoHyphens w:val="0"/>
        <w:spacing w:after="120"/>
        <w:ind w:left="720" w:hanging="720"/>
        <w:rPr>
          <w:sz w:val="22"/>
          <w:szCs w:val="22"/>
          <w:lang w:val="ro-RO" w:eastAsia="en-US"/>
        </w:rPr>
      </w:pPr>
      <w:r w:rsidRPr="00CE1D8B">
        <w:rPr>
          <w:color w:val="000000"/>
          <w:kern w:val="24"/>
          <w:sz w:val="22"/>
          <w:szCs w:val="22"/>
          <w:lang w:val="ro-RO" w:eastAsia="en-US"/>
        </w:rPr>
        <w:t>Folosiți surse de apã și materii prime sigure!</w:t>
      </w:r>
    </w:p>
    <w:p w:rsidR="00B21C43" w:rsidRPr="00CE1D8B" w:rsidRDefault="00B21C43" w:rsidP="00F746F9">
      <w:pPr>
        <w:spacing w:line="360" w:lineRule="auto"/>
        <w:ind w:left="360" w:firstLine="360"/>
        <w:jc w:val="both"/>
        <w:rPr>
          <w:b/>
          <w:bCs/>
          <w:sz w:val="22"/>
          <w:szCs w:val="22"/>
          <w:lang w:val="ro-RO"/>
        </w:rPr>
      </w:pPr>
    </w:p>
    <w:p w:rsidR="00B21C43" w:rsidRPr="00CE1D8B" w:rsidRDefault="00B21C43" w:rsidP="00F9367C">
      <w:pPr>
        <w:spacing w:line="360" w:lineRule="auto"/>
        <w:ind w:firstLine="708"/>
        <w:jc w:val="both"/>
        <w:rPr>
          <w:b/>
          <w:bCs/>
          <w:sz w:val="22"/>
          <w:szCs w:val="22"/>
          <w:lang w:val="ro-RO"/>
        </w:rPr>
      </w:pPr>
      <w:r w:rsidRPr="00CE1D8B">
        <w:rPr>
          <w:sz w:val="22"/>
          <w:szCs w:val="22"/>
          <w:lang w:val="ro-RO"/>
        </w:rPr>
        <w:t>Ministerul Sănătăţii şi Institutul Naţional de Sănătate Publică asigură finanţarea, coordonarea, analiza şi evaluarea rezultatelor Campaniei.</w:t>
      </w:r>
      <w:r w:rsidRPr="00CE1D8B">
        <w:rPr>
          <w:b/>
          <w:bCs/>
          <w:sz w:val="22"/>
          <w:szCs w:val="22"/>
          <w:lang w:val="ro-RO"/>
        </w:rPr>
        <w:t xml:space="preserve"> </w:t>
      </w:r>
    </w:p>
    <w:p w:rsidR="00B21C43" w:rsidRPr="000676A3" w:rsidRDefault="00B21C43" w:rsidP="000676A3">
      <w:pPr>
        <w:ind w:firstLine="708"/>
        <w:jc w:val="center"/>
        <w:rPr>
          <w:sz w:val="22"/>
          <w:szCs w:val="22"/>
          <w:u w:val="single"/>
          <w:lang w:val="ro-RO"/>
        </w:rPr>
      </w:pPr>
      <w:r w:rsidRPr="00CE1D8B">
        <w:rPr>
          <w:sz w:val="22"/>
          <w:szCs w:val="22"/>
          <w:u w:val="single"/>
          <w:lang w:val="ro-RO"/>
        </w:rPr>
        <w:t>Pentru succesul acestei campanii contăm pe sprijinul dumneavoastră activ!</w:t>
      </w:r>
    </w:p>
    <w:p w:rsidR="00B21C43" w:rsidRPr="000676A3" w:rsidRDefault="00B21C43">
      <w:pPr>
        <w:rPr>
          <w:sz w:val="22"/>
          <w:szCs w:val="22"/>
          <w:lang w:val="ro-RO"/>
        </w:rPr>
      </w:pPr>
    </w:p>
    <w:p w:rsidR="00B21C43" w:rsidRPr="000676A3" w:rsidRDefault="00B21C43">
      <w:pPr>
        <w:rPr>
          <w:sz w:val="22"/>
          <w:szCs w:val="22"/>
          <w:lang w:val="ro-RO"/>
        </w:rPr>
      </w:pPr>
    </w:p>
    <w:sectPr w:rsidR="00B21C43" w:rsidRPr="000676A3" w:rsidSect="007E7D18">
      <w:headerReference w:type="default" r:id="rId8"/>
      <w:footerReference w:type="default" r:id="rId9"/>
      <w:pgSz w:w="12240" w:h="15840" w:code="1"/>
      <w:pgMar w:top="567" w:right="851" w:bottom="567"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C43" w:rsidRDefault="00B21C43">
      <w:r>
        <w:separator/>
      </w:r>
    </w:p>
  </w:endnote>
  <w:endnote w:type="continuationSeparator" w:id="0">
    <w:p w:rsidR="00B21C43" w:rsidRDefault="00B21C4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43" w:rsidRDefault="00B21C43" w:rsidP="007E7D18">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C43" w:rsidRDefault="00B21C43">
      <w:r>
        <w:separator/>
      </w:r>
    </w:p>
  </w:footnote>
  <w:footnote w:type="continuationSeparator" w:id="0">
    <w:p w:rsidR="00B21C43" w:rsidRDefault="00B21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43" w:rsidRDefault="00B21C43" w:rsidP="007E7D18">
    <w:pPr>
      <w:rPr>
        <w:lang w:val="fr-FR"/>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logo_CSP_refacut_2" style="position:absolute;margin-left:444pt;margin-top:1.3pt;width:38.25pt;height:54pt;z-index:-251659776;visibility:visible" o:allowoverlap="f">
          <v:imagedata r:id="rId1" o:title=""/>
        </v:shape>
      </w:pict>
    </w:r>
    <w:r>
      <w:rPr>
        <w:noProof/>
        <w:lang w:eastAsia="en-US"/>
      </w:rPr>
      <w:pict>
        <v:shape id="Picture 2" o:spid="_x0000_s2050" type="#_x0000_t75" style="position:absolute;margin-left:24pt;margin-top:1pt;width:52.5pt;height:54.7pt;z-index:-251657728;visibility:visible">
          <v:imagedata r:id="rId2" o:title=""/>
        </v:shape>
      </w:pict>
    </w:r>
    <w:r>
      <w:rPr>
        <w:noProof/>
        <w:lang w:eastAsia="en-US"/>
      </w:rPr>
      <w:pict>
        <v:shape id="Picture 1" o:spid="_x0000_s2051" type="#_x0000_t75" alt="http://www.insp.gov.ro/cnepss/wp-content/themes/PressBlue/images/logo.png" style="position:absolute;margin-left:132pt;margin-top:8.35pt;width:241.5pt;height:60.75pt;z-index:-251658752;visibility:visible">
          <v:imagedata r:id="rId3" o:title=""/>
        </v:shape>
      </w:pict>
    </w:r>
  </w:p>
  <w:p w:rsidR="00B21C43" w:rsidRPr="00E34FD2" w:rsidRDefault="00B21C43" w:rsidP="007E7D18">
    <w:pPr>
      <w:rPr>
        <w:lang w:val="fr-FR"/>
      </w:rPr>
    </w:pPr>
  </w:p>
  <w:p w:rsidR="00B21C43" w:rsidRPr="00E34FD2" w:rsidRDefault="00B21C43" w:rsidP="007E7D18">
    <w:pPr>
      <w:spacing w:line="360" w:lineRule="auto"/>
      <w:jc w:val="center"/>
      <w:rPr>
        <w:lang w:val="fr-FR"/>
      </w:rPr>
    </w:pPr>
  </w:p>
  <w:p w:rsidR="00B21C43" w:rsidRPr="00F13503" w:rsidRDefault="00B21C43" w:rsidP="007E7D18">
    <w:pPr>
      <w:jc w:val="both"/>
      <w:rPr>
        <w:rFonts w:ascii="Arial Narrow" w:hAnsi="Arial Narrow"/>
        <w:sz w:val="16"/>
        <w:szCs w:val="16"/>
        <w:lang w:val="fr-FR"/>
      </w:rPr>
    </w:pPr>
  </w:p>
  <w:p w:rsidR="00B21C43" w:rsidRPr="00F13503" w:rsidRDefault="00B21C43" w:rsidP="007E7D18">
    <w:pPr>
      <w:jc w:val="both"/>
      <w:rPr>
        <w:rFonts w:ascii="Arial Narrow" w:hAnsi="Arial Narrow"/>
        <w:b/>
        <w:sz w:val="20"/>
        <w:szCs w:val="20"/>
        <w:lang w:val="ro-RO"/>
      </w:rPr>
    </w:pPr>
    <w:r>
      <w:rPr>
        <w:rFonts w:ascii="Arial Narrow" w:hAnsi="Arial Narrow"/>
        <w:sz w:val="20"/>
        <w:szCs w:val="20"/>
        <w:lang w:val="fr-FR"/>
      </w:rPr>
      <w:t xml:space="preserve"> </w:t>
    </w:r>
    <w:r w:rsidRPr="00F13503">
      <w:rPr>
        <w:rFonts w:ascii="Arial Narrow" w:hAnsi="Arial Narrow"/>
        <w:b/>
        <w:sz w:val="20"/>
        <w:szCs w:val="20"/>
        <w:lang w:val="fr-FR"/>
      </w:rPr>
      <w:t>INSTITUTUL NA</w:t>
    </w:r>
    <w:r w:rsidRPr="00F13503">
      <w:rPr>
        <w:rFonts w:ascii="Arial Narrow" w:hAnsi="Arial Narrow"/>
        <w:b/>
        <w:sz w:val="20"/>
        <w:szCs w:val="20"/>
        <w:lang w:val="ro-RO"/>
      </w:rPr>
      <w:t xml:space="preserve">ŢIONAL  </w:t>
    </w:r>
    <w:r w:rsidRPr="00F13503">
      <w:rPr>
        <w:rFonts w:ascii="Arial Narrow" w:hAnsi="Arial Narrow"/>
        <w:b/>
        <w:sz w:val="20"/>
        <w:szCs w:val="20"/>
        <w:lang w:val="ro-RO"/>
      </w:rPr>
      <w:tab/>
    </w:r>
    <w:r>
      <w:rPr>
        <w:rFonts w:ascii="Arial Narrow" w:hAnsi="Arial Narrow"/>
        <w:b/>
        <w:sz w:val="20"/>
        <w:szCs w:val="20"/>
        <w:lang w:val="ro-RO"/>
      </w:rPr>
      <w:tab/>
    </w:r>
    <w:r>
      <w:rPr>
        <w:rFonts w:ascii="Arial Narrow" w:hAnsi="Arial Narrow"/>
        <w:b/>
        <w:sz w:val="20"/>
        <w:szCs w:val="20"/>
        <w:lang w:val="ro-RO"/>
      </w:rPr>
      <w:tab/>
    </w:r>
    <w:r>
      <w:rPr>
        <w:rFonts w:ascii="Arial Narrow" w:hAnsi="Arial Narrow"/>
        <w:b/>
        <w:sz w:val="20"/>
        <w:szCs w:val="20"/>
        <w:lang w:val="ro-RO"/>
      </w:rPr>
      <w:tab/>
    </w:r>
    <w:r>
      <w:rPr>
        <w:rFonts w:ascii="Arial Narrow" w:hAnsi="Arial Narrow"/>
        <w:b/>
        <w:sz w:val="20"/>
        <w:szCs w:val="20"/>
        <w:lang w:val="ro-RO"/>
      </w:rPr>
      <w:tab/>
    </w:r>
    <w:r>
      <w:rPr>
        <w:rFonts w:ascii="Arial Narrow" w:hAnsi="Arial Narrow"/>
        <w:b/>
        <w:sz w:val="20"/>
        <w:szCs w:val="20"/>
        <w:lang w:val="ro-RO"/>
      </w:rPr>
      <w:tab/>
    </w:r>
    <w:r>
      <w:rPr>
        <w:rFonts w:ascii="Arial Narrow" w:hAnsi="Arial Narrow"/>
        <w:b/>
        <w:sz w:val="20"/>
        <w:szCs w:val="20"/>
        <w:lang w:val="ro-RO"/>
      </w:rPr>
      <w:tab/>
    </w:r>
    <w:r>
      <w:rPr>
        <w:rFonts w:ascii="Arial Narrow" w:hAnsi="Arial Narrow"/>
        <w:b/>
        <w:sz w:val="20"/>
        <w:szCs w:val="20"/>
        <w:lang w:val="ro-RO"/>
      </w:rPr>
      <w:tab/>
      <w:t xml:space="preserve">   </w:t>
    </w:r>
    <w:r>
      <w:rPr>
        <w:rFonts w:ascii="Arial Narrow" w:hAnsi="Arial Narrow"/>
        <w:b/>
        <w:sz w:val="20"/>
        <w:szCs w:val="20"/>
        <w:lang w:val="ro-RO"/>
      </w:rPr>
      <w:tab/>
      <w:t xml:space="preserve">          </w:t>
    </w:r>
    <w:r w:rsidRPr="00F13503">
      <w:rPr>
        <w:rFonts w:ascii="Arial Narrow" w:hAnsi="Arial Narrow"/>
        <w:b/>
        <w:sz w:val="20"/>
        <w:szCs w:val="20"/>
        <w:lang w:val="ro-RO"/>
      </w:rPr>
      <w:t>CENTRUL REGIONAL</w:t>
    </w:r>
  </w:p>
  <w:p w:rsidR="00B21C43" w:rsidRPr="00F13503" w:rsidRDefault="00B21C43" w:rsidP="007E7D18">
    <w:pPr>
      <w:jc w:val="both"/>
      <w:rPr>
        <w:rFonts w:ascii="Arial Narrow" w:hAnsi="Arial Narrow"/>
        <w:sz w:val="20"/>
        <w:szCs w:val="20"/>
        <w:lang w:val="ro-RO"/>
      </w:rPr>
    </w:pPr>
    <w:r w:rsidRPr="00F13503">
      <w:rPr>
        <w:rFonts w:ascii="Arial Narrow" w:hAnsi="Arial Narrow"/>
        <w:b/>
        <w:sz w:val="20"/>
        <w:szCs w:val="20"/>
        <w:lang w:val="ro-RO"/>
      </w:rPr>
      <w:t xml:space="preserve">DE SĂNĂTATE PUBLICĂ </w:t>
    </w:r>
    <w:r>
      <w:rPr>
        <w:rFonts w:ascii="Arial Narrow" w:hAnsi="Arial Narrow"/>
        <w:b/>
        <w:sz w:val="20"/>
        <w:szCs w:val="20"/>
        <w:lang w:val="ro-RO"/>
      </w:rPr>
      <w:tab/>
    </w:r>
    <w:r>
      <w:rPr>
        <w:rFonts w:ascii="Arial Narrow" w:hAnsi="Arial Narrow"/>
        <w:b/>
        <w:sz w:val="20"/>
        <w:szCs w:val="20"/>
        <w:lang w:val="ro-RO"/>
      </w:rPr>
      <w:tab/>
    </w:r>
    <w:r>
      <w:rPr>
        <w:rFonts w:ascii="Arial Narrow" w:hAnsi="Arial Narrow"/>
        <w:b/>
        <w:sz w:val="20"/>
        <w:szCs w:val="20"/>
        <w:lang w:val="ro-RO"/>
      </w:rPr>
      <w:tab/>
    </w:r>
    <w:r>
      <w:rPr>
        <w:rFonts w:ascii="Arial Narrow" w:hAnsi="Arial Narrow"/>
        <w:b/>
        <w:sz w:val="20"/>
        <w:szCs w:val="20"/>
        <w:lang w:val="ro-RO"/>
      </w:rPr>
      <w:tab/>
    </w:r>
    <w:r>
      <w:rPr>
        <w:rFonts w:ascii="Arial Narrow" w:hAnsi="Arial Narrow"/>
        <w:b/>
        <w:sz w:val="20"/>
        <w:szCs w:val="20"/>
        <w:lang w:val="ro-RO"/>
      </w:rPr>
      <w:tab/>
    </w:r>
    <w:r>
      <w:rPr>
        <w:rFonts w:ascii="Arial Narrow" w:hAnsi="Arial Narrow"/>
        <w:b/>
        <w:sz w:val="20"/>
        <w:szCs w:val="20"/>
        <w:lang w:val="ro-RO"/>
      </w:rPr>
      <w:tab/>
    </w:r>
    <w:r>
      <w:rPr>
        <w:rFonts w:ascii="Arial Narrow" w:hAnsi="Arial Narrow"/>
        <w:b/>
        <w:sz w:val="20"/>
        <w:szCs w:val="20"/>
        <w:lang w:val="ro-RO"/>
      </w:rPr>
      <w:tab/>
      <w:t xml:space="preserve">      </w:t>
    </w:r>
    <w:r>
      <w:rPr>
        <w:rFonts w:ascii="Arial Narrow" w:hAnsi="Arial Narrow"/>
        <w:b/>
        <w:sz w:val="20"/>
        <w:szCs w:val="20"/>
        <w:lang w:val="ro-RO"/>
      </w:rPr>
      <w:tab/>
      <w:t xml:space="preserve">               </w:t>
    </w:r>
    <w:r w:rsidRPr="00F13503">
      <w:rPr>
        <w:rFonts w:ascii="Arial Narrow" w:hAnsi="Arial Narrow"/>
        <w:b/>
        <w:sz w:val="20"/>
        <w:szCs w:val="20"/>
        <w:lang w:val="ro-RO"/>
      </w:rPr>
      <w:t>DE SĂNĂTATE PUBLICĂ MUREŞ</w:t>
    </w:r>
  </w:p>
  <w:p w:rsidR="00B21C43" w:rsidRPr="00F13503" w:rsidRDefault="00B21C43">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3099E"/>
    <w:multiLevelType w:val="hybridMultilevel"/>
    <w:tmpl w:val="65A4A102"/>
    <w:lvl w:ilvl="0" w:tplc="5850529E">
      <w:start w:val="1"/>
      <w:numFmt w:val="bullet"/>
      <w:lvlText w:val="•"/>
      <w:lvlJc w:val="left"/>
      <w:pPr>
        <w:tabs>
          <w:tab w:val="num" w:pos="720"/>
        </w:tabs>
        <w:ind w:left="720" w:hanging="360"/>
      </w:pPr>
      <w:rPr>
        <w:rFonts w:ascii="Arial" w:hAnsi="Arial" w:hint="default"/>
      </w:rPr>
    </w:lvl>
    <w:lvl w:ilvl="1" w:tplc="EEE2E960" w:tentative="1">
      <w:start w:val="1"/>
      <w:numFmt w:val="bullet"/>
      <w:lvlText w:val="•"/>
      <w:lvlJc w:val="left"/>
      <w:pPr>
        <w:tabs>
          <w:tab w:val="num" w:pos="1440"/>
        </w:tabs>
        <w:ind w:left="1440" w:hanging="360"/>
      </w:pPr>
      <w:rPr>
        <w:rFonts w:ascii="Arial" w:hAnsi="Arial" w:hint="default"/>
      </w:rPr>
    </w:lvl>
    <w:lvl w:ilvl="2" w:tplc="93AC9C06" w:tentative="1">
      <w:start w:val="1"/>
      <w:numFmt w:val="bullet"/>
      <w:lvlText w:val="•"/>
      <w:lvlJc w:val="left"/>
      <w:pPr>
        <w:tabs>
          <w:tab w:val="num" w:pos="2160"/>
        </w:tabs>
        <w:ind w:left="2160" w:hanging="360"/>
      </w:pPr>
      <w:rPr>
        <w:rFonts w:ascii="Arial" w:hAnsi="Arial" w:hint="default"/>
      </w:rPr>
    </w:lvl>
    <w:lvl w:ilvl="3" w:tplc="0D6435B0" w:tentative="1">
      <w:start w:val="1"/>
      <w:numFmt w:val="bullet"/>
      <w:lvlText w:val="•"/>
      <w:lvlJc w:val="left"/>
      <w:pPr>
        <w:tabs>
          <w:tab w:val="num" w:pos="2880"/>
        </w:tabs>
        <w:ind w:left="2880" w:hanging="360"/>
      </w:pPr>
      <w:rPr>
        <w:rFonts w:ascii="Arial" w:hAnsi="Arial" w:hint="default"/>
      </w:rPr>
    </w:lvl>
    <w:lvl w:ilvl="4" w:tplc="1D105AC6" w:tentative="1">
      <w:start w:val="1"/>
      <w:numFmt w:val="bullet"/>
      <w:lvlText w:val="•"/>
      <w:lvlJc w:val="left"/>
      <w:pPr>
        <w:tabs>
          <w:tab w:val="num" w:pos="3600"/>
        </w:tabs>
        <w:ind w:left="3600" w:hanging="360"/>
      </w:pPr>
      <w:rPr>
        <w:rFonts w:ascii="Arial" w:hAnsi="Arial" w:hint="default"/>
      </w:rPr>
    </w:lvl>
    <w:lvl w:ilvl="5" w:tplc="EE90B86E" w:tentative="1">
      <w:start w:val="1"/>
      <w:numFmt w:val="bullet"/>
      <w:lvlText w:val="•"/>
      <w:lvlJc w:val="left"/>
      <w:pPr>
        <w:tabs>
          <w:tab w:val="num" w:pos="4320"/>
        </w:tabs>
        <w:ind w:left="4320" w:hanging="360"/>
      </w:pPr>
      <w:rPr>
        <w:rFonts w:ascii="Arial" w:hAnsi="Arial" w:hint="default"/>
      </w:rPr>
    </w:lvl>
    <w:lvl w:ilvl="6" w:tplc="0CCEA540" w:tentative="1">
      <w:start w:val="1"/>
      <w:numFmt w:val="bullet"/>
      <w:lvlText w:val="•"/>
      <w:lvlJc w:val="left"/>
      <w:pPr>
        <w:tabs>
          <w:tab w:val="num" w:pos="5040"/>
        </w:tabs>
        <w:ind w:left="5040" w:hanging="360"/>
      </w:pPr>
      <w:rPr>
        <w:rFonts w:ascii="Arial" w:hAnsi="Arial" w:hint="default"/>
      </w:rPr>
    </w:lvl>
    <w:lvl w:ilvl="7" w:tplc="16EA56D2" w:tentative="1">
      <w:start w:val="1"/>
      <w:numFmt w:val="bullet"/>
      <w:lvlText w:val="•"/>
      <w:lvlJc w:val="left"/>
      <w:pPr>
        <w:tabs>
          <w:tab w:val="num" w:pos="5760"/>
        </w:tabs>
        <w:ind w:left="5760" w:hanging="360"/>
      </w:pPr>
      <w:rPr>
        <w:rFonts w:ascii="Arial" w:hAnsi="Arial" w:hint="default"/>
      </w:rPr>
    </w:lvl>
    <w:lvl w:ilvl="8" w:tplc="5288B690" w:tentative="1">
      <w:start w:val="1"/>
      <w:numFmt w:val="bullet"/>
      <w:lvlText w:val="•"/>
      <w:lvlJc w:val="left"/>
      <w:pPr>
        <w:tabs>
          <w:tab w:val="num" w:pos="6480"/>
        </w:tabs>
        <w:ind w:left="6480" w:hanging="360"/>
      </w:pPr>
      <w:rPr>
        <w:rFonts w:ascii="Arial" w:hAnsi="Arial" w:hint="default"/>
      </w:rPr>
    </w:lvl>
  </w:abstractNum>
  <w:abstractNum w:abstractNumId="1">
    <w:nsid w:val="1DE3520B"/>
    <w:multiLevelType w:val="hybridMultilevel"/>
    <w:tmpl w:val="5C62AFB4"/>
    <w:lvl w:ilvl="0" w:tplc="3CBA166A">
      <w:start w:val="1"/>
      <w:numFmt w:val="bullet"/>
      <w:lvlText w:val="•"/>
      <w:lvlJc w:val="left"/>
      <w:pPr>
        <w:tabs>
          <w:tab w:val="num" w:pos="720"/>
        </w:tabs>
        <w:ind w:left="720" w:hanging="360"/>
      </w:pPr>
      <w:rPr>
        <w:rFonts w:ascii="Arial" w:hAnsi="Arial" w:hint="default"/>
      </w:rPr>
    </w:lvl>
    <w:lvl w:ilvl="1" w:tplc="207A6708" w:tentative="1">
      <w:start w:val="1"/>
      <w:numFmt w:val="bullet"/>
      <w:lvlText w:val="•"/>
      <w:lvlJc w:val="left"/>
      <w:pPr>
        <w:tabs>
          <w:tab w:val="num" w:pos="1440"/>
        </w:tabs>
        <w:ind w:left="1440" w:hanging="360"/>
      </w:pPr>
      <w:rPr>
        <w:rFonts w:ascii="Arial" w:hAnsi="Arial" w:hint="default"/>
      </w:rPr>
    </w:lvl>
    <w:lvl w:ilvl="2" w:tplc="F468BB54" w:tentative="1">
      <w:start w:val="1"/>
      <w:numFmt w:val="bullet"/>
      <w:lvlText w:val="•"/>
      <w:lvlJc w:val="left"/>
      <w:pPr>
        <w:tabs>
          <w:tab w:val="num" w:pos="2160"/>
        </w:tabs>
        <w:ind w:left="2160" w:hanging="360"/>
      </w:pPr>
      <w:rPr>
        <w:rFonts w:ascii="Arial" w:hAnsi="Arial" w:hint="default"/>
      </w:rPr>
    </w:lvl>
    <w:lvl w:ilvl="3" w:tplc="2244F026" w:tentative="1">
      <w:start w:val="1"/>
      <w:numFmt w:val="bullet"/>
      <w:lvlText w:val="•"/>
      <w:lvlJc w:val="left"/>
      <w:pPr>
        <w:tabs>
          <w:tab w:val="num" w:pos="2880"/>
        </w:tabs>
        <w:ind w:left="2880" w:hanging="360"/>
      </w:pPr>
      <w:rPr>
        <w:rFonts w:ascii="Arial" w:hAnsi="Arial" w:hint="default"/>
      </w:rPr>
    </w:lvl>
    <w:lvl w:ilvl="4" w:tplc="86C8268E" w:tentative="1">
      <w:start w:val="1"/>
      <w:numFmt w:val="bullet"/>
      <w:lvlText w:val="•"/>
      <w:lvlJc w:val="left"/>
      <w:pPr>
        <w:tabs>
          <w:tab w:val="num" w:pos="3600"/>
        </w:tabs>
        <w:ind w:left="3600" w:hanging="360"/>
      </w:pPr>
      <w:rPr>
        <w:rFonts w:ascii="Arial" w:hAnsi="Arial" w:hint="default"/>
      </w:rPr>
    </w:lvl>
    <w:lvl w:ilvl="5" w:tplc="A22E3B08" w:tentative="1">
      <w:start w:val="1"/>
      <w:numFmt w:val="bullet"/>
      <w:lvlText w:val="•"/>
      <w:lvlJc w:val="left"/>
      <w:pPr>
        <w:tabs>
          <w:tab w:val="num" w:pos="4320"/>
        </w:tabs>
        <w:ind w:left="4320" w:hanging="360"/>
      </w:pPr>
      <w:rPr>
        <w:rFonts w:ascii="Arial" w:hAnsi="Arial" w:hint="default"/>
      </w:rPr>
    </w:lvl>
    <w:lvl w:ilvl="6" w:tplc="314E0872" w:tentative="1">
      <w:start w:val="1"/>
      <w:numFmt w:val="bullet"/>
      <w:lvlText w:val="•"/>
      <w:lvlJc w:val="left"/>
      <w:pPr>
        <w:tabs>
          <w:tab w:val="num" w:pos="5040"/>
        </w:tabs>
        <w:ind w:left="5040" w:hanging="360"/>
      </w:pPr>
      <w:rPr>
        <w:rFonts w:ascii="Arial" w:hAnsi="Arial" w:hint="default"/>
      </w:rPr>
    </w:lvl>
    <w:lvl w:ilvl="7" w:tplc="7C52D276" w:tentative="1">
      <w:start w:val="1"/>
      <w:numFmt w:val="bullet"/>
      <w:lvlText w:val="•"/>
      <w:lvlJc w:val="left"/>
      <w:pPr>
        <w:tabs>
          <w:tab w:val="num" w:pos="5760"/>
        </w:tabs>
        <w:ind w:left="5760" w:hanging="360"/>
      </w:pPr>
      <w:rPr>
        <w:rFonts w:ascii="Arial" w:hAnsi="Arial" w:hint="default"/>
      </w:rPr>
    </w:lvl>
    <w:lvl w:ilvl="8" w:tplc="A9B4EF7C" w:tentative="1">
      <w:start w:val="1"/>
      <w:numFmt w:val="bullet"/>
      <w:lvlText w:val="•"/>
      <w:lvlJc w:val="left"/>
      <w:pPr>
        <w:tabs>
          <w:tab w:val="num" w:pos="6480"/>
        </w:tabs>
        <w:ind w:left="6480" w:hanging="360"/>
      </w:pPr>
      <w:rPr>
        <w:rFonts w:ascii="Arial" w:hAnsi="Arial" w:hint="default"/>
      </w:rPr>
    </w:lvl>
  </w:abstractNum>
  <w:abstractNum w:abstractNumId="2">
    <w:nsid w:val="46630B41"/>
    <w:multiLevelType w:val="hybridMultilevel"/>
    <w:tmpl w:val="D44C117E"/>
    <w:lvl w:ilvl="0" w:tplc="5F9A2432">
      <w:start w:val="1"/>
      <w:numFmt w:val="bullet"/>
      <w:lvlText w:val="•"/>
      <w:lvlJc w:val="left"/>
      <w:pPr>
        <w:tabs>
          <w:tab w:val="num" w:pos="720"/>
        </w:tabs>
        <w:ind w:left="720" w:hanging="360"/>
      </w:pPr>
      <w:rPr>
        <w:rFonts w:ascii="Arial" w:hAnsi="Arial" w:hint="default"/>
      </w:rPr>
    </w:lvl>
    <w:lvl w:ilvl="1" w:tplc="F056B192" w:tentative="1">
      <w:start w:val="1"/>
      <w:numFmt w:val="bullet"/>
      <w:lvlText w:val="•"/>
      <w:lvlJc w:val="left"/>
      <w:pPr>
        <w:tabs>
          <w:tab w:val="num" w:pos="1440"/>
        </w:tabs>
        <w:ind w:left="1440" w:hanging="360"/>
      </w:pPr>
      <w:rPr>
        <w:rFonts w:ascii="Arial" w:hAnsi="Arial" w:hint="default"/>
      </w:rPr>
    </w:lvl>
    <w:lvl w:ilvl="2" w:tplc="A8462AE4" w:tentative="1">
      <w:start w:val="1"/>
      <w:numFmt w:val="bullet"/>
      <w:lvlText w:val="•"/>
      <w:lvlJc w:val="left"/>
      <w:pPr>
        <w:tabs>
          <w:tab w:val="num" w:pos="2160"/>
        </w:tabs>
        <w:ind w:left="2160" w:hanging="360"/>
      </w:pPr>
      <w:rPr>
        <w:rFonts w:ascii="Arial" w:hAnsi="Arial" w:hint="default"/>
      </w:rPr>
    </w:lvl>
    <w:lvl w:ilvl="3" w:tplc="D8D2A7E6" w:tentative="1">
      <w:start w:val="1"/>
      <w:numFmt w:val="bullet"/>
      <w:lvlText w:val="•"/>
      <w:lvlJc w:val="left"/>
      <w:pPr>
        <w:tabs>
          <w:tab w:val="num" w:pos="2880"/>
        </w:tabs>
        <w:ind w:left="2880" w:hanging="360"/>
      </w:pPr>
      <w:rPr>
        <w:rFonts w:ascii="Arial" w:hAnsi="Arial" w:hint="default"/>
      </w:rPr>
    </w:lvl>
    <w:lvl w:ilvl="4" w:tplc="CE507D84" w:tentative="1">
      <w:start w:val="1"/>
      <w:numFmt w:val="bullet"/>
      <w:lvlText w:val="•"/>
      <w:lvlJc w:val="left"/>
      <w:pPr>
        <w:tabs>
          <w:tab w:val="num" w:pos="3600"/>
        </w:tabs>
        <w:ind w:left="3600" w:hanging="360"/>
      </w:pPr>
      <w:rPr>
        <w:rFonts w:ascii="Arial" w:hAnsi="Arial" w:hint="default"/>
      </w:rPr>
    </w:lvl>
    <w:lvl w:ilvl="5" w:tplc="B43A84FA" w:tentative="1">
      <w:start w:val="1"/>
      <w:numFmt w:val="bullet"/>
      <w:lvlText w:val="•"/>
      <w:lvlJc w:val="left"/>
      <w:pPr>
        <w:tabs>
          <w:tab w:val="num" w:pos="4320"/>
        </w:tabs>
        <w:ind w:left="4320" w:hanging="360"/>
      </w:pPr>
      <w:rPr>
        <w:rFonts w:ascii="Arial" w:hAnsi="Arial" w:hint="default"/>
      </w:rPr>
    </w:lvl>
    <w:lvl w:ilvl="6" w:tplc="FB7ED1CE" w:tentative="1">
      <w:start w:val="1"/>
      <w:numFmt w:val="bullet"/>
      <w:lvlText w:val="•"/>
      <w:lvlJc w:val="left"/>
      <w:pPr>
        <w:tabs>
          <w:tab w:val="num" w:pos="5040"/>
        </w:tabs>
        <w:ind w:left="5040" w:hanging="360"/>
      </w:pPr>
      <w:rPr>
        <w:rFonts w:ascii="Arial" w:hAnsi="Arial" w:hint="default"/>
      </w:rPr>
    </w:lvl>
    <w:lvl w:ilvl="7" w:tplc="507AE290" w:tentative="1">
      <w:start w:val="1"/>
      <w:numFmt w:val="bullet"/>
      <w:lvlText w:val="•"/>
      <w:lvlJc w:val="left"/>
      <w:pPr>
        <w:tabs>
          <w:tab w:val="num" w:pos="5760"/>
        </w:tabs>
        <w:ind w:left="5760" w:hanging="360"/>
      </w:pPr>
      <w:rPr>
        <w:rFonts w:ascii="Arial" w:hAnsi="Arial" w:hint="default"/>
      </w:rPr>
    </w:lvl>
    <w:lvl w:ilvl="8" w:tplc="6DAA7D1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367C"/>
    <w:rsid w:val="0001585D"/>
    <w:rsid w:val="00056C7A"/>
    <w:rsid w:val="000676A3"/>
    <w:rsid w:val="000707F4"/>
    <w:rsid w:val="000D2452"/>
    <w:rsid w:val="00123D03"/>
    <w:rsid w:val="00252A5E"/>
    <w:rsid w:val="002B0B86"/>
    <w:rsid w:val="002B5581"/>
    <w:rsid w:val="0045457E"/>
    <w:rsid w:val="00463D3A"/>
    <w:rsid w:val="00472852"/>
    <w:rsid w:val="00524B61"/>
    <w:rsid w:val="005A70F4"/>
    <w:rsid w:val="00661604"/>
    <w:rsid w:val="006D036A"/>
    <w:rsid w:val="006E0331"/>
    <w:rsid w:val="006E67FD"/>
    <w:rsid w:val="00714EE3"/>
    <w:rsid w:val="00751FD4"/>
    <w:rsid w:val="007D6151"/>
    <w:rsid w:val="007E7D18"/>
    <w:rsid w:val="00831DC6"/>
    <w:rsid w:val="00892347"/>
    <w:rsid w:val="008D0241"/>
    <w:rsid w:val="008E2F9A"/>
    <w:rsid w:val="0091061B"/>
    <w:rsid w:val="009918A7"/>
    <w:rsid w:val="009C006E"/>
    <w:rsid w:val="009F5FB1"/>
    <w:rsid w:val="00A04DDE"/>
    <w:rsid w:val="00A75B58"/>
    <w:rsid w:val="00A9310D"/>
    <w:rsid w:val="00B00512"/>
    <w:rsid w:val="00B10647"/>
    <w:rsid w:val="00B20FA5"/>
    <w:rsid w:val="00B21C43"/>
    <w:rsid w:val="00BA7938"/>
    <w:rsid w:val="00BC4C3F"/>
    <w:rsid w:val="00BC5F12"/>
    <w:rsid w:val="00C17CAC"/>
    <w:rsid w:val="00C563DE"/>
    <w:rsid w:val="00C66FED"/>
    <w:rsid w:val="00C8429F"/>
    <w:rsid w:val="00CE1D8B"/>
    <w:rsid w:val="00D0025B"/>
    <w:rsid w:val="00D76BF5"/>
    <w:rsid w:val="00DD4065"/>
    <w:rsid w:val="00E05BA2"/>
    <w:rsid w:val="00E224ED"/>
    <w:rsid w:val="00E34FD2"/>
    <w:rsid w:val="00EB5A9D"/>
    <w:rsid w:val="00F13503"/>
    <w:rsid w:val="00F61950"/>
    <w:rsid w:val="00F746F9"/>
    <w:rsid w:val="00F9367C"/>
    <w:rsid w:val="00FB7B7F"/>
    <w:rsid w:val="00FE3C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7C"/>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367C"/>
    <w:pPr>
      <w:tabs>
        <w:tab w:val="center" w:pos="4320"/>
        <w:tab w:val="right" w:pos="8640"/>
      </w:tabs>
    </w:pPr>
  </w:style>
  <w:style w:type="character" w:customStyle="1" w:styleId="FooterChar">
    <w:name w:val="Footer Char"/>
    <w:basedOn w:val="DefaultParagraphFont"/>
    <w:link w:val="Footer"/>
    <w:uiPriority w:val="99"/>
    <w:locked/>
    <w:rsid w:val="00F9367C"/>
    <w:rPr>
      <w:rFonts w:ascii="Times New Roman" w:hAnsi="Times New Roman" w:cs="Times New Roman"/>
      <w:sz w:val="24"/>
      <w:szCs w:val="24"/>
      <w:lang w:eastAsia="ar-SA" w:bidi="ar-SA"/>
    </w:rPr>
  </w:style>
  <w:style w:type="paragraph" w:styleId="Header">
    <w:name w:val="header"/>
    <w:basedOn w:val="Normal"/>
    <w:link w:val="HeaderChar"/>
    <w:uiPriority w:val="99"/>
    <w:rsid w:val="00F9367C"/>
    <w:pPr>
      <w:suppressLineNumbers/>
      <w:tabs>
        <w:tab w:val="center" w:pos="4986"/>
        <w:tab w:val="right" w:pos="9972"/>
      </w:tabs>
    </w:pPr>
  </w:style>
  <w:style w:type="character" w:customStyle="1" w:styleId="HeaderChar">
    <w:name w:val="Header Char"/>
    <w:basedOn w:val="DefaultParagraphFont"/>
    <w:link w:val="Header"/>
    <w:uiPriority w:val="99"/>
    <w:locked/>
    <w:rsid w:val="00F9367C"/>
    <w:rPr>
      <w:rFonts w:ascii="Times New Roman" w:hAnsi="Times New Roman" w:cs="Times New Roman"/>
      <w:sz w:val="24"/>
      <w:szCs w:val="24"/>
      <w:lang w:eastAsia="ar-SA" w:bidi="ar-SA"/>
    </w:rPr>
  </w:style>
  <w:style w:type="paragraph" w:styleId="NormalWeb">
    <w:name w:val="Normal (Web)"/>
    <w:basedOn w:val="Normal"/>
    <w:uiPriority w:val="99"/>
    <w:rsid w:val="002B0B86"/>
    <w:pPr>
      <w:suppressAutoHyphens w:val="0"/>
      <w:spacing w:before="100" w:beforeAutospacing="1" w:after="100" w:afterAutospacing="1"/>
    </w:pPr>
    <w:rPr>
      <w:lang w:eastAsia="en-US"/>
    </w:rPr>
  </w:style>
  <w:style w:type="paragraph" w:styleId="BalloonText">
    <w:name w:val="Balloon Text"/>
    <w:basedOn w:val="Normal"/>
    <w:link w:val="BalloonTextChar"/>
    <w:uiPriority w:val="99"/>
    <w:semiHidden/>
    <w:rsid w:val="00751F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1FD4"/>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divs>
    <w:div w:id="144513309">
      <w:marLeft w:val="0"/>
      <w:marRight w:val="0"/>
      <w:marTop w:val="0"/>
      <w:marBottom w:val="0"/>
      <w:divBdr>
        <w:top w:val="none" w:sz="0" w:space="0" w:color="auto"/>
        <w:left w:val="none" w:sz="0" w:space="0" w:color="auto"/>
        <w:bottom w:val="none" w:sz="0" w:space="0" w:color="auto"/>
        <w:right w:val="none" w:sz="0" w:space="0" w:color="auto"/>
      </w:divBdr>
    </w:div>
    <w:div w:id="144513310">
      <w:marLeft w:val="0"/>
      <w:marRight w:val="0"/>
      <w:marTop w:val="0"/>
      <w:marBottom w:val="0"/>
      <w:divBdr>
        <w:top w:val="none" w:sz="0" w:space="0" w:color="auto"/>
        <w:left w:val="none" w:sz="0" w:space="0" w:color="auto"/>
        <w:bottom w:val="none" w:sz="0" w:space="0" w:color="auto"/>
        <w:right w:val="none" w:sz="0" w:space="0" w:color="auto"/>
      </w:divBdr>
    </w:div>
    <w:div w:id="144513311">
      <w:marLeft w:val="0"/>
      <w:marRight w:val="0"/>
      <w:marTop w:val="0"/>
      <w:marBottom w:val="0"/>
      <w:divBdr>
        <w:top w:val="none" w:sz="0" w:space="0" w:color="auto"/>
        <w:left w:val="none" w:sz="0" w:space="0" w:color="auto"/>
        <w:bottom w:val="none" w:sz="0" w:space="0" w:color="auto"/>
        <w:right w:val="none" w:sz="0" w:space="0" w:color="auto"/>
      </w:divBdr>
      <w:divsChild>
        <w:div w:id="144513307">
          <w:marLeft w:val="547"/>
          <w:marRight w:val="0"/>
          <w:marTop w:val="115"/>
          <w:marBottom w:val="0"/>
          <w:divBdr>
            <w:top w:val="none" w:sz="0" w:space="0" w:color="auto"/>
            <w:left w:val="none" w:sz="0" w:space="0" w:color="auto"/>
            <w:bottom w:val="none" w:sz="0" w:space="0" w:color="auto"/>
            <w:right w:val="none" w:sz="0" w:space="0" w:color="auto"/>
          </w:divBdr>
        </w:div>
        <w:div w:id="144513308">
          <w:marLeft w:val="547"/>
          <w:marRight w:val="0"/>
          <w:marTop w:val="115"/>
          <w:marBottom w:val="0"/>
          <w:divBdr>
            <w:top w:val="none" w:sz="0" w:space="0" w:color="auto"/>
            <w:left w:val="none" w:sz="0" w:space="0" w:color="auto"/>
            <w:bottom w:val="none" w:sz="0" w:space="0" w:color="auto"/>
            <w:right w:val="none" w:sz="0" w:space="0" w:color="auto"/>
          </w:divBdr>
        </w:div>
      </w:divsChild>
    </w:div>
    <w:div w:id="144513313">
      <w:marLeft w:val="0"/>
      <w:marRight w:val="0"/>
      <w:marTop w:val="0"/>
      <w:marBottom w:val="0"/>
      <w:divBdr>
        <w:top w:val="none" w:sz="0" w:space="0" w:color="auto"/>
        <w:left w:val="none" w:sz="0" w:space="0" w:color="auto"/>
        <w:bottom w:val="none" w:sz="0" w:space="0" w:color="auto"/>
        <w:right w:val="none" w:sz="0" w:space="0" w:color="auto"/>
      </w:divBdr>
    </w:div>
    <w:div w:id="144513314">
      <w:marLeft w:val="0"/>
      <w:marRight w:val="0"/>
      <w:marTop w:val="0"/>
      <w:marBottom w:val="0"/>
      <w:divBdr>
        <w:top w:val="none" w:sz="0" w:space="0" w:color="auto"/>
        <w:left w:val="none" w:sz="0" w:space="0" w:color="auto"/>
        <w:bottom w:val="none" w:sz="0" w:space="0" w:color="auto"/>
        <w:right w:val="none" w:sz="0" w:space="0" w:color="auto"/>
      </w:divBdr>
    </w:div>
    <w:div w:id="144513315">
      <w:marLeft w:val="0"/>
      <w:marRight w:val="0"/>
      <w:marTop w:val="0"/>
      <w:marBottom w:val="0"/>
      <w:divBdr>
        <w:top w:val="none" w:sz="0" w:space="0" w:color="auto"/>
        <w:left w:val="none" w:sz="0" w:space="0" w:color="auto"/>
        <w:bottom w:val="none" w:sz="0" w:space="0" w:color="auto"/>
        <w:right w:val="none" w:sz="0" w:space="0" w:color="auto"/>
      </w:divBdr>
    </w:div>
    <w:div w:id="144513316">
      <w:marLeft w:val="0"/>
      <w:marRight w:val="0"/>
      <w:marTop w:val="0"/>
      <w:marBottom w:val="0"/>
      <w:divBdr>
        <w:top w:val="none" w:sz="0" w:space="0" w:color="auto"/>
        <w:left w:val="none" w:sz="0" w:space="0" w:color="auto"/>
        <w:bottom w:val="none" w:sz="0" w:space="0" w:color="auto"/>
        <w:right w:val="none" w:sz="0" w:space="0" w:color="auto"/>
      </w:divBdr>
    </w:div>
    <w:div w:id="144513319">
      <w:marLeft w:val="0"/>
      <w:marRight w:val="0"/>
      <w:marTop w:val="0"/>
      <w:marBottom w:val="0"/>
      <w:divBdr>
        <w:top w:val="none" w:sz="0" w:space="0" w:color="auto"/>
        <w:left w:val="none" w:sz="0" w:space="0" w:color="auto"/>
        <w:bottom w:val="none" w:sz="0" w:space="0" w:color="auto"/>
        <w:right w:val="none" w:sz="0" w:space="0" w:color="auto"/>
      </w:divBdr>
    </w:div>
    <w:div w:id="144513320">
      <w:marLeft w:val="0"/>
      <w:marRight w:val="0"/>
      <w:marTop w:val="0"/>
      <w:marBottom w:val="0"/>
      <w:divBdr>
        <w:top w:val="none" w:sz="0" w:space="0" w:color="auto"/>
        <w:left w:val="none" w:sz="0" w:space="0" w:color="auto"/>
        <w:bottom w:val="none" w:sz="0" w:space="0" w:color="auto"/>
        <w:right w:val="none" w:sz="0" w:space="0" w:color="auto"/>
      </w:divBdr>
    </w:div>
    <w:div w:id="144513321">
      <w:marLeft w:val="0"/>
      <w:marRight w:val="0"/>
      <w:marTop w:val="0"/>
      <w:marBottom w:val="0"/>
      <w:divBdr>
        <w:top w:val="none" w:sz="0" w:space="0" w:color="auto"/>
        <w:left w:val="none" w:sz="0" w:space="0" w:color="auto"/>
        <w:bottom w:val="none" w:sz="0" w:space="0" w:color="auto"/>
        <w:right w:val="none" w:sz="0" w:space="0" w:color="auto"/>
      </w:divBdr>
    </w:div>
    <w:div w:id="144513322">
      <w:marLeft w:val="0"/>
      <w:marRight w:val="0"/>
      <w:marTop w:val="0"/>
      <w:marBottom w:val="0"/>
      <w:divBdr>
        <w:top w:val="none" w:sz="0" w:space="0" w:color="auto"/>
        <w:left w:val="none" w:sz="0" w:space="0" w:color="auto"/>
        <w:bottom w:val="none" w:sz="0" w:space="0" w:color="auto"/>
        <w:right w:val="none" w:sz="0" w:space="0" w:color="auto"/>
      </w:divBdr>
      <w:divsChild>
        <w:div w:id="144513306">
          <w:marLeft w:val="547"/>
          <w:marRight w:val="0"/>
          <w:marTop w:val="115"/>
          <w:marBottom w:val="0"/>
          <w:divBdr>
            <w:top w:val="none" w:sz="0" w:space="0" w:color="auto"/>
            <w:left w:val="none" w:sz="0" w:space="0" w:color="auto"/>
            <w:bottom w:val="none" w:sz="0" w:space="0" w:color="auto"/>
            <w:right w:val="none" w:sz="0" w:space="0" w:color="auto"/>
          </w:divBdr>
        </w:div>
        <w:div w:id="144513312">
          <w:marLeft w:val="547"/>
          <w:marRight w:val="0"/>
          <w:marTop w:val="115"/>
          <w:marBottom w:val="0"/>
          <w:divBdr>
            <w:top w:val="none" w:sz="0" w:space="0" w:color="auto"/>
            <w:left w:val="none" w:sz="0" w:space="0" w:color="auto"/>
            <w:bottom w:val="none" w:sz="0" w:space="0" w:color="auto"/>
            <w:right w:val="none" w:sz="0" w:space="0" w:color="auto"/>
          </w:divBdr>
        </w:div>
        <w:div w:id="144513317">
          <w:marLeft w:val="547"/>
          <w:marRight w:val="0"/>
          <w:marTop w:val="115"/>
          <w:marBottom w:val="0"/>
          <w:divBdr>
            <w:top w:val="none" w:sz="0" w:space="0" w:color="auto"/>
            <w:left w:val="none" w:sz="0" w:space="0" w:color="auto"/>
            <w:bottom w:val="none" w:sz="0" w:space="0" w:color="auto"/>
            <w:right w:val="none" w:sz="0" w:space="0" w:color="auto"/>
          </w:divBdr>
        </w:div>
        <w:div w:id="1445133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TotalTime>
  <Pages>2</Pages>
  <Words>410</Words>
  <Characters>2341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Fekete Júlia Edit</dc:creator>
  <cp:keywords/>
  <dc:description/>
  <cp:lastModifiedBy>smeirosu</cp:lastModifiedBy>
  <cp:revision>30</cp:revision>
  <cp:lastPrinted>2019-08-14T06:21:00Z</cp:lastPrinted>
  <dcterms:created xsi:type="dcterms:W3CDTF">2018-06-28T06:47:00Z</dcterms:created>
  <dcterms:modified xsi:type="dcterms:W3CDTF">2019-10-15T09:04:00Z</dcterms:modified>
</cp:coreProperties>
</file>